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6E6622">
        <w:rPr>
          <w:rFonts w:ascii="Calibri" w:hAnsi="Calibri"/>
          <w:b/>
          <w:color w:val="1F497D"/>
          <w:sz w:val="28"/>
          <w:szCs w:val="28"/>
        </w:rPr>
        <w:t>ACFP Long-term Service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464B60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464B60">
        <w:rPr>
          <w:rFonts w:asciiTheme="minorHAnsi" w:hAnsiTheme="minorHAnsi" w:cs="Arial"/>
          <w:b/>
          <w:i/>
          <w:iCs/>
          <w:sz w:val="24"/>
          <w:szCs w:val="24"/>
        </w:rPr>
        <w:t xml:space="preserve">April 1, </w:t>
      </w:r>
      <w:r w:rsidR="00162918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r w:rsidR="00C4028E">
        <w:rPr>
          <w:rFonts w:asciiTheme="minorHAnsi" w:hAnsiTheme="minorHAnsi" w:cs="Arial"/>
          <w:b/>
          <w:i/>
          <w:iCs/>
          <w:sz w:val="24"/>
          <w:szCs w:val="24"/>
        </w:rPr>
        <w:t>20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EC4B92">
        <w:rPr>
          <w:rFonts w:ascii="Calibri" w:hAnsi="Calibri"/>
          <w:b/>
          <w:color w:val="1F497D"/>
          <w:sz w:val="28"/>
          <w:szCs w:val="28"/>
        </w:rPr>
        <w:t>ACFP Long-term Service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</w:t>
      </w:r>
      <w:r w:rsidR="001E1CB1">
        <w:rPr>
          <w:rFonts w:asciiTheme="minorHAnsi" w:hAnsiTheme="minorHAnsi" w:cstheme="minorHAnsi"/>
        </w:rPr>
        <w:t>has</w:t>
      </w:r>
      <w:r w:rsidRPr="00B51943">
        <w:rPr>
          <w:rFonts w:asciiTheme="minorHAnsi" w:hAnsiTheme="minorHAnsi" w:cstheme="minorHAnsi"/>
        </w:rPr>
        <w:t xml:space="preserve"> the nominee demonstrate </w:t>
      </w:r>
      <w:r w:rsidR="00B51943" w:rsidRPr="00B51943">
        <w:rPr>
          <w:rFonts w:asciiTheme="minorHAnsi" w:hAnsiTheme="minorHAnsi" w:cstheme="minorHAnsi"/>
        </w:rPr>
        <w:t xml:space="preserve">outstanding leadership </w:t>
      </w:r>
      <w:r w:rsidR="001E1CB1">
        <w:rPr>
          <w:rFonts w:asciiTheme="minorHAnsi" w:hAnsiTheme="minorHAnsi" w:cstheme="minorHAnsi"/>
        </w:rPr>
        <w:t>in membership engagement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</w:t>
      </w:r>
      <w:r w:rsidR="00860DDA">
        <w:rPr>
          <w:rFonts w:asciiTheme="minorHAnsi" w:hAnsiTheme="minorHAnsi" w:cstheme="minorHAnsi"/>
          <w:sz w:val="24"/>
          <w:szCs w:val="24"/>
        </w:rPr>
        <w:t xml:space="preserve"> the ACFP, </w:t>
      </w:r>
      <w:r w:rsidR="00B51943">
        <w:rPr>
          <w:rFonts w:asciiTheme="minorHAnsi" w:hAnsiTheme="minorHAnsi" w:cstheme="minorHAnsi"/>
          <w:sz w:val="24"/>
          <w:szCs w:val="24"/>
        </w:rPr>
        <w:t>member engagement</w:t>
      </w:r>
      <w:r w:rsidR="00860DDA">
        <w:rPr>
          <w:rFonts w:asciiTheme="minorHAnsi" w:hAnsiTheme="minorHAnsi" w:cstheme="minorHAnsi"/>
          <w:sz w:val="24"/>
          <w:szCs w:val="24"/>
        </w:rPr>
        <w:t>, services, and programs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</w:t>
      </w:r>
      <w:r w:rsidR="001E1CB1">
        <w:rPr>
          <w:rFonts w:asciiTheme="minorHAnsi" w:hAnsiTheme="minorHAnsi" w:cstheme="minorHAnsi"/>
          <w:sz w:val="24"/>
          <w:szCs w:val="24"/>
        </w:rPr>
        <w:t>the ACFP Long-term Service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464B60">
        <w:rPr>
          <w:rFonts w:asciiTheme="minorHAnsi" w:hAnsiTheme="minorHAnsi" w:cs="Arial"/>
          <w:b/>
          <w:i/>
          <w:iCs/>
          <w:sz w:val="24"/>
          <w:szCs w:val="24"/>
        </w:rPr>
        <w:t xml:space="preserve">April 1, </w:t>
      </w:r>
      <w:r w:rsidR="00162918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r w:rsidR="00C4028E">
        <w:rPr>
          <w:rFonts w:asciiTheme="minorHAnsi" w:hAnsiTheme="minorHAnsi" w:cs="Arial"/>
          <w:b/>
          <w:i/>
          <w:iCs/>
          <w:sz w:val="24"/>
          <w:szCs w:val="24"/>
        </w:rPr>
        <w:t>20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A8" w:rsidRDefault="00D42CA8">
      <w:r>
        <w:separator/>
      </w:r>
    </w:p>
  </w:endnote>
  <w:endnote w:type="continuationSeparator" w:id="0">
    <w:p w:rsidR="00D42CA8" w:rsidRDefault="00D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A8" w:rsidRDefault="00D42CA8">
      <w:r>
        <w:separator/>
      </w:r>
    </w:p>
  </w:footnote>
  <w:footnote w:type="continuationSeparator" w:id="0">
    <w:p w:rsidR="00D42CA8" w:rsidRDefault="00D4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4028E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23849500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C4028E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2384950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2918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1CB1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D76DB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4B60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E6622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0DDA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028E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3097A"/>
    <w:rsid w:val="00D40CAB"/>
    <w:rsid w:val="00D42CA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C4B92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3A950F52"/>
  <w15:docId w15:val="{6F1F27B8-4D24-4544-89BF-F5998F3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4DE3-9AC9-40D3-A8CF-0AD30A8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Lindsay Rankin</cp:lastModifiedBy>
  <cp:revision>9</cp:revision>
  <cp:lastPrinted>2012-02-09T16:19:00Z</cp:lastPrinted>
  <dcterms:created xsi:type="dcterms:W3CDTF">2016-11-08T05:39:00Z</dcterms:created>
  <dcterms:modified xsi:type="dcterms:W3CDTF">2019-07-05T22:31:00Z</dcterms:modified>
</cp:coreProperties>
</file>